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2FBE" w14:textId="71A7EBDC" w:rsidR="00684A17" w:rsidRPr="006F54D2" w:rsidRDefault="00684A17" w:rsidP="00684A17">
      <w:pPr>
        <w:rPr>
          <w:rFonts w:ascii="Tahoma" w:hAnsi="Tahoma" w:cs="Tahoma"/>
          <w:sz w:val="18"/>
          <w:szCs w:val="18"/>
          <w:u w:val="single"/>
        </w:rPr>
      </w:pPr>
      <w:r w:rsidRPr="006F54D2">
        <w:rPr>
          <w:rFonts w:ascii="Tahoma" w:hAnsi="Tahoma" w:cs="Tahoma"/>
          <w:b/>
          <w:bCs/>
          <w:sz w:val="18"/>
          <w:szCs w:val="18"/>
          <w:u w:val="single"/>
        </w:rPr>
        <w:t xml:space="preserve">RISULTATI LIVELLI DI QUALITÀ COMMERCIALE DEL SERVIZIO DI VENDITA DEL GAS E DELL’ENERGIA ELETTRICA </w:t>
      </w:r>
    </w:p>
    <w:p w14:paraId="1F595E86" w14:textId="7E39056B" w:rsidR="00684A17" w:rsidRPr="00E9501D" w:rsidRDefault="00684A17" w:rsidP="00684A17">
      <w:pPr>
        <w:rPr>
          <w:rFonts w:ascii="Tahoma" w:hAnsi="Tahoma" w:cs="Tahoma"/>
          <w:sz w:val="18"/>
          <w:szCs w:val="18"/>
        </w:rPr>
      </w:pPr>
      <w:r w:rsidRPr="00E9501D">
        <w:rPr>
          <w:rFonts w:ascii="Tahoma" w:hAnsi="Tahoma" w:cs="Tahoma"/>
          <w:sz w:val="18"/>
          <w:szCs w:val="18"/>
        </w:rPr>
        <w:t>Vengono riportati di seguito i risultati, riferiti all’anno 202</w:t>
      </w:r>
      <w:r w:rsidR="00E9501D" w:rsidRPr="00E9501D">
        <w:rPr>
          <w:rFonts w:ascii="Tahoma" w:hAnsi="Tahoma" w:cs="Tahoma"/>
          <w:sz w:val="18"/>
          <w:szCs w:val="18"/>
        </w:rPr>
        <w:t>5</w:t>
      </w:r>
      <w:r w:rsidRPr="00E9501D">
        <w:rPr>
          <w:rFonts w:ascii="Tahoma" w:hAnsi="Tahoma" w:cs="Tahoma"/>
          <w:sz w:val="18"/>
          <w:szCs w:val="18"/>
        </w:rPr>
        <w:t xml:space="preserve">, degli standard di qualità commerciale della vendita di energia elettrica e di gas naturale previsti dal Testo integrato della regolazione della qualità dei servizi di vendita di energia elettrica e di gas naturale (TIQV) dell’Autorità di Regolazione per Energia Reti e Ambiente (ARERA). </w:t>
      </w:r>
    </w:p>
    <w:p w14:paraId="5AAA0E0B" w14:textId="75F56689" w:rsidR="00B41ECF" w:rsidRPr="00E9501D" w:rsidRDefault="006F54D2" w:rsidP="00684A17">
      <w:pPr>
        <w:rPr>
          <w:rFonts w:ascii="Tahoma" w:hAnsi="Tahoma" w:cs="Tahoma"/>
          <w:b/>
          <w:bCs/>
          <w:sz w:val="18"/>
          <w:szCs w:val="18"/>
        </w:rPr>
      </w:pPr>
      <w:r w:rsidRPr="000F714D">
        <w:rPr>
          <w:rFonts w:ascii="Tahoma" w:hAnsi="Tahoma" w:cs="Tahoma"/>
          <w:b/>
          <w:bCs/>
          <w:sz w:val="18"/>
          <w:szCs w:val="18"/>
        </w:rPr>
        <w:t>Standard specifici di qualità commerciale della vendita di energia elettrica o di gas naturale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086"/>
        <w:gridCol w:w="1160"/>
        <w:gridCol w:w="1160"/>
        <w:gridCol w:w="1607"/>
        <w:gridCol w:w="1282"/>
      </w:tblGrid>
      <w:tr w:rsidR="00E9501D" w:rsidRPr="00E9501D" w14:paraId="5825E0D0" w14:textId="77777777" w:rsidTr="00E9501D">
        <w:tc>
          <w:tcPr>
            <w:tcW w:w="3256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7208D" w14:textId="46E89D65" w:rsidR="00E9501D" w:rsidRPr="00E9501D" w:rsidRDefault="00E9501D" w:rsidP="00E9501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>Indicatore</w:t>
            </w:r>
          </w:p>
        </w:tc>
        <w:tc>
          <w:tcPr>
            <w:tcW w:w="1086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9EAF1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Richieste </w:t>
            </w:r>
          </w:p>
          <w:p w14:paraId="11788170" w14:textId="091816A8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>ricevute</w:t>
            </w:r>
          </w:p>
        </w:tc>
        <w:tc>
          <w:tcPr>
            <w:tcW w:w="116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00336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Risposte </w:t>
            </w:r>
          </w:p>
          <w:p w14:paraId="2A440D9E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inviate </w:t>
            </w:r>
          </w:p>
          <w:p w14:paraId="2D1E93C7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entro lo </w:t>
            </w:r>
          </w:p>
          <w:p w14:paraId="570A72B6" w14:textId="41F9F451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116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12F82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Risposte </w:t>
            </w:r>
          </w:p>
          <w:p w14:paraId="7237ECE3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inviate </w:t>
            </w:r>
          </w:p>
          <w:p w14:paraId="035DD67C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oltre lo </w:t>
            </w:r>
          </w:p>
          <w:p w14:paraId="46DFA5D4" w14:textId="0FCB3FDE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1607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E3460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Tempo medio </w:t>
            </w:r>
          </w:p>
          <w:p w14:paraId="58385EC3" w14:textId="074A9D38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 risposta</w:t>
            </w:r>
          </w:p>
          <w:p w14:paraId="0CE99D92" w14:textId="154482E6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(giorni solari)</w:t>
            </w:r>
          </w:p>
        </w:tc>
        <w:tc>
          <w:tcPr>
            <w:tcW w:w="1282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D5D69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Indennizzi</w:t>
            </w:r>
          </w:p>
          <w:p w14:paraId="794E9E90" w14:textId="039D9EE1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(€)</w:t>
            </w:r>
          </w:p>
        </w:tc>
      </w:tr>
      <w:tr w:rsidR="00E9501D" w:rsidRPr="00E9501D" w14:paraId="215EA57B" w14:textId="77777777" w:rsidTr="00E9501D"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BEBDC" w14:textId="77777777" w:rsidR="00E9501D" w:rsidRDefault="00E9501D" w:rsidP="00E9501D">
            <w:pPr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 xml:space="preserve">Tempo massimo di risposta </w:t>
            </w:r>
          </w:p>
          <w:p w14:paraId="402E77FC" w14:textId="19340D19" w:rsidR="00E9501D" w:rsidRPr="00E9501D" w:rsidRDefault="00E9501D" w:rsidP="00E9501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motivata ai reclami scritti</w:t>
            </w:r>
          </w:p>
        </w:tc>
        <w:tc>
          <w:tcPr>
            <w:tcW w:w="10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DD204" w14:textId="2ACE834C" w:rsidR="00E9501D" w:rsidRPr="00E9501D" w:rsidRDefault="00E9501D" w:rsidP="00E95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ECAA0" w14:textId="4810C511" w:rsidR="00E9501D" w:rsidRPr="00E9501D" w:rsidRDefault="00E9501D" w:rsidP="00E95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060E5" w14:textId="482BB4A0" w:rsidR="00E9501D" w:rsidRPr="00E9501D" w:rsidRDefault="00E9501D" w:rsidP="00E95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6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22C4D" w14:textId="12C41447" w:rsidR="00E9501D" w:rsidRPr="00E9501D" w:rsidRDefault="00E9501D" w:rsidP="00E95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XX,XX</w:t>
            </w:r>
            <w:proofErr w:type="gramEnd"/>
          </w:p>
        </w:tc>
        <w:tc>
          <w:tcPr>
            <w:tcW w:w="12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A4A3C" w14:textId="0759AE9B" w:rsidR="00E9501D" w:rsidRPr="00E9501D" w:rsidRDefault="00E9501D" w:rsidP="00E95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X.XXX</w:t>
            </w:r>
          </w:p>
        </w:tc>
      </w:tr>
      <w:tr w:rsidR="006F54D2" w:rsidRPr="00E9501D" w14:paraId="5F060076" w14:textId="77777777" w:rsidTr="00E9501D"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EE906" w14:textId="77777777" w:rsidR="006F54D2" w:rsidRDefault="006F54D2" w:rsidP="006F54D2">
            <w:pPr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 xml:space="preserve">Tempo massimo di rettifica </w:t>
            </w:r>
          </w:p>
          <w:p w14:paraId="46FF36AD" w14:textId="7CE73811" w:rsidR="006F54D2" w:rsidRPr="00E9501D" w:rsidRDefault="006F54D2" w:rsidP="006F54D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di fatturazione</w:t>
            </w:r>
          </w:p>
        </w:tc>
        <w:tc>
          <w:tcPr>
            <w:tcW w:w="10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16044" w14:textId="6FD34F7D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6ED3E" w14:textId="189D6C11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82383" w14:textId="6A47932D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6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73713" w14:textId="56E61EBB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XX,XX</w:t>
            </w:r>
            <w:proofErr w:type="gramEnd"/>
          </w:p>
        </w:tc>
        <w:tc>
          <w:tcPr>
            <w:tcW w:w="12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8AF9D" w14:textId="5535CFAA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X.XXX</w:t>
            </w:r>
          </w:p>
        </w:tc>
      </w:tr>
      <w:tr w:rsidR="006F54D2" w:rsidRPr="00E9501D" w14:paraId="0DF8C9DE" w14:textId="77777777" w:rsidTr="00E9501D"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C4663" w14:textId="77777777" w:rsidR="006F54D2" w:rsidRDefault="006F54D2" w:rsidP="006F54D2">
            <w:pPr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 xml:space="preserve">Tempo massimo di rettifica </w:t>
            </w:r>
          </w:p>
          <w:p w14:paraId="044C9453" w14:textId="41048D44" w:rsidR="006F54D2" w:rsidRPr="00E9501D" w:rsidRDefault="006F54D2" w:rsidP="006F54D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di doppia fatturazione</w:t>
            </w:r>
          </w:p>
        </w:tc>
        <w:tc>
          <w:tcPr>
            <w:tcW w:w="10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2E562" w14:textId="0C6C7D89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86A10B" w14:textId="39189CE7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CDE90" w14:textId="0048233D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6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323A9" w14:textId="6A7C7C0D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XX,XX</w:t>
            </w:r>
            <w:proofErr w:type="gramEnd"/>
          </w:p>
        </w:tc>
        <w:tc>
          <w:tcPr>
            <w:tcW w:w="12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BF312" w14:textId="44AFF4F6" w:rsidR="006F54D2" w:rsidRPr="00E9501D" w:rsidRDefault="006F54D2" w:rsidP="006F54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X.XXX</w:t>
            </w:r>
          </w:p>
        </w:tc>
      </w:tr>
    </w:tbl>
    <w:p w14:paraId="2D884B75" w14:textId="77777777" w:rsidR="00E9501D" w:rsidRPr="00E9501D" w:rsidRDefault="00E9501D" w:rsidP="00684A17">
      <w:pPr>
        <w:rPr>
          <w:rFonts w:ascii="Tahoma" w:hAnsi="Tahoma" w:cs="Tahoma"/>
          <w:b/>
          <w:bCs/>
          <w:sz w:val="18"/>
          <w:szCs w:val="18"/>
        </w:rPr>
      </w:pPr>
    </w:p>
    <w:p w14:paraId="20BBC07D" w14:textId="56EB16E7" w:rsidR="00E9501D" w:rsidRPr="00E9501D" w:rsidRDefault="006F54D2" w:rsidP="00E9501D">
      <w:pPr>
        <w:rPr>
          <w:rFonts w:ascii="Tahoma" w:hAnsi="Tahoma" w:cs="Tahoma"/>
          <w:b/>
          <w:bCs/>
          <w:sz w:val="18"/>
          <w:szCs w:val="18"/>
        </w:rPr>
      </w:pPr>
      <w:r w:rsidRPr="000F714D">
        <w:rPr>
          <w:rFonts w:ascii="Tahoma" w:hAnsi="Tahoma" w:cs="Tahoma"/>
          <w:b/>
          <w:bCs/>
          <w:sz w:val="18"/>
          <w:szCs w:val="18"/>
        </w:rPr>
        <w:t>Standard generali di qualità commerciale della vendita di energia elettrica o di gas naturale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086"/>
        <w:gridCol w:w="1160"/>
        <w:gridCol w:w="1160"/>
        <w:gridCol w:w="1271"/>
        <w:gridCol w:w="1618"/>
      </w:tblGrid>
      <w:tr w:rsidR="00E9501D" w:rsidRPr="00E9501D" w14:paraId="3B627C80" w14:textId="77777777" w:rsidTr="00E9501D">
        <w:tc>
          <w:tcPr>
            <w:tcW w:w="3256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43780" w14:textId="77777777" w:rsidR="00E9501D" w:rsidRPr="00E9501D" w:rsidRDefault="00E9501D" w:rsidP="001C317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>Indicatore</w:t>
            </w:r>
          </w:p>
        </w:tc>
        <w:tc>
          <w:tcPr>
            <w:tcW w:w="1086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21D44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Richieste </w:t>
            </w:r>
          </w:p>
          <w:p w14:paraId="1C098588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b/>
                <w:bCs/>
                <w:sz w:val="18"/>
                <w:szCs w:val="18"/>
              </w:rPr>
              <w:t>ricevute</w:t>
            </w:r>
          </w:p>
        </w:tc>
        <w:tc>
          <w:tcPr>
            <w:tcW w:w="116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4855A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Risposte </w:t>
            </w:r>
          </w:p>
          <w:p w14:paraId="298CAA75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inviate </w:t>
            </w:r>
          </w:p>
          <w:p w14:paraId="14741F67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entro lo </w:t>
            </w:r>
          </w:p>
          <w:p w14:paraId="45E55E2D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116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5AC130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Risposte </w:t>
            </w:r>
          </w:p>
          <w:p w14:paraId="33B203F0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inviate </w:t>
            </w:r>
          </w:p>
          <w:p w14:paraId="4F4DDC30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oltre lo </w:t>
            </w:r>
          </w:p>
          <w:p w14:paraId="7904FAA5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14F91" w14:textId="77777777" w:rsid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Percentuale </w:t>
            </w:r>
          </w:p>
          <w:p w14:paraId="4C6780FB" w14:textId="44ADA50A" w:rsidR="00E9501D" w:rsidRPr="00E9501D" w:rsidRDefault="00E9501D" w:rsidP="001C317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 rispetto</w:t>
            </w:r>
          </w:p>
        </w:tc>
        <w:tc>
          <w:tcPr>
            <w:tcW w:w="1618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688BD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Tempo medio </w:t>
            </w:r>
          </w:p>
          <w:p w14:paraId="4A78886F" w14:textId="77777777" w:rsid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 risposta</w:t>
            </w:r>
          </w:p>
          <w:p w14:paraId="631518BA" w14:textId="79560B81" w:rsidR="00E9501D" w:rsidRPr="00E9501D" w:rsidRDefault="00E9501D" w:rsidP="00E9501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(giorni solari)</w:t>
            </w:r>
          </w:p>
        </w:tc>
      </w:tr>
      <w:tr w:rsidR="00E9501D" w:rsidRPr="00E9501D" w14:paraId="10DA898B" w14:textId="77777777" w:rsidTr="00E9501D"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A985C" w14:textId="77777777" w:rsidR="00E9501D" w:rsidRDefault="00E9501D" w:rsidP="001C3171">
            <w:pPr>
              <w:rPr>
                <w:rFonts w:ascii="Tahoma" w:hAnsi="Tahoma" w:cs="Tahoma"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 xml:space="preserve">Percentuale minima di risposte motivate a richieste scritte di informazioni inviate entro il tempo </w:t>
            </w:r>
          </w:p>
          <w:p w14:paraId="0EE65523" w14:textId="1953EA27" w:rsidR="00E9501D" w:rsidRPr="00E9501D" w:rsidRDefault="00E9501D" w:rsidP="001C317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9501D">
              <w:rPr>
                <w:rFonts w:ascii="Tahoma" w:hAnsi="Tahoma" w:cs="Tahoma"/>
                <w:sz w:val="18"/>
                <w:szCs w:val="18"/>
              </w:rPr>
              <w:t>di 30 giorni solari</w:t>
            </w:r>
          </w:p>
        </w:tc>
        <w:tc>
          <w:tcPr>
            <w:tcW w:w="10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CD8A9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0A708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4BD5E" w14:textId="77777777" w:rsidR="00E9501D" w:rsidRPr="00E9501D" w:rsidRDefault="00E9501D" w:rsidP="001C31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1825C" w14:textId="0AEC6A56" w:rsidR="00E9501D" w:rsidRPr="00E9501D" w:rsidRDefault="00E9501D" w:rsidP="001C31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XX,X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6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2DAA4" w14:textId="203EBB1F" w:rsidR="00E9501D" w:rsidRPr="00E9501D" w:rsidRDefault="00E9501D" w:rsidP="001C31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501D">
              <w:rPr>
                <w:rFonts w:ascii="Tahoma" w:hAnsi="Tahoma" w:cs="Tahoma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sz w:val="18"/>
                <w:szCs w:val="18"/>
              </w:rPr>
              <w:t>X,XX</w:t>
            </w:r>
            <w:proofErr w:type="gramEnd"/>
          </w:p>
        </w:tc>
      </w:tr>
    </w:tbl>
    <w:p w14:paraId="7D8CE8F9" w14:textId="77777777" w:rsidR="00E9501D" w:rsidRDefault="00E9501D" w:rsidP="00E9501D">
      <w:pPr>
        <w:rPr>
          <w:rFonts w:ascii="Tahoma" w:hAnsi="Tahoma" w:cs="Tahoma"/>
          <w:b/>
          <w:bCs/>
          <w:sz w:val="18"/>
          <w:szCs w:val="18"/>
        </w:rPr>
      </w:pPr>
    </w:p>
    <w:p w14:paraId="1A222713" w14:textId="13D47647" w:rsidR="00684A17" w:rsidRPr="00E9501D" w:rsidRDefault="00684A17" w:rsidP="00684A17">
      <w:pPr>
        <w:rPr>
          <w:rFonts w:ascii="Tahoma" w:hAnsi="Tahoma" w:cs="Tahoma"/>
          <w:sz w:val="18"/>
          <w:szCs w:val="18"/>
        </w:rPr>
      </w:pPr>
      <w:r w:rsidRPr="00E9501D">
        <w:rPr>
          <w:rFonts w:ascii="Tahoma" w:hAnsi="Tahoma" w:cs="Tahoma"/>
          <w:sz w:val="18"/>
          <w:szCs w:val="18"/>
        </w:rPr>
        <w:t xml:space="preserve">La differenza tra il totale delle richieste ricevute e il totale delle risposte inviate è dovuta alle pratiche in sospeso. </w:t>
      </w:r>
    </w:p>
    <w:p w14:paraId="5F7614BB" w14:textId="77777777" w:rsidR="00684A17" w:rsidRPr="00E9501D" w:rsidRDefault="00684A17" w:rsidP="00684A17">
      <w:pPr>
        <w:rPr>
          <w:rFonts w:ascii="Tahoma" w:hAnsi="Tahoma" w:cs="Tahoma"/>
          <w:sz w:val="18"/>
          <w:szCs w:val="18"/>
        </w:rPr>
      </w:pPr>
    </w:p>
    <w:sectPr w:rsidR="00684A17" w:rsidRPr="00E95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1"/>
    <w:rsid w:val="00266041"/>
    <w:rsid w:val="005C730C"/>
    <w:rsid w:val="00684A17"/>
    <w:rsid w:val="006F54D2"/>
    <w:rsid w:val="00B41ECF"/>
    <w:rsid w:val="00BD4421"/>
    <w:rsid w:val="00C70D4D"/>
    <w:rsid w:val="00D07063"/>
    <w:rsid w:val="00E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0CA8"/>
  <w15:chartTrackingRefBased/>
  <w15:docId w15:val="{3476F7A5-D0B1-428D-B8A9-ADBC53F5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4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4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4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4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4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4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4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4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4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44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4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42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4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4A17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E9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Lacurre</dc:creator>
  <cp:keywords/>
  <dc:description/>
  <cp:lastModifiedBy>Marco Lacurre</cp:lastModifiedBy>
  <cp:revision>5</cp:revision>
  <dcterms:created xsi:type="dcterms:W3CDTF">2025-08-27T21:28:00Z</dcterms:created>
  <dcterms:modified xsi:type="dcterms:W3CDTF">2025-09-09T08:09:00Z</dcterms:modified>
</cp:coreProperties>
</file>